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6" w:space="0" w:color="E0E0E0"/>
          <w:left w:val="single" w:sz="6" w:space="0" w:color="E0E0E0"/>
          <w:bottom w:val="single" w:sz="6" w:space="0" w:color="E0E0E0"/>
          <w:right w:val="single" w:sz="6" w:space="0" w:color="E0E0E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2"/>
      </w:tblGrid>
      <w:tr w:rsidR="004E7376" w:rsidRPr="004E7376" w:rsidTr="004E7376">
        <w:tc>
          <w:tcPr>
            <w:tcW w:w="0" w:type="auto"/>
            <w:hideMark/>
          </w:tcPr>
          <w:p w:rsidR="004E7376" w:rsidRPr="004E7376" w:rsidRDefault="004E7376" w:rsidP="004E7376">
            <w:pPr>
              <w:widowControl/>
              <w:jc w:val="center"/>
              <w:rPr>
                <w:rFonts w:ascii="微软雅黑" w:eastAsia="微软雅黑" w:hAnsi="微软雅黑" w:cs="宋体" w:hint="eastAsia"/>
                <w:color w:val="000000"/>
                <w:kern w:val="0"/>
                <w:sz w:val="27"/>
                <w:szCs w:val="27"/>
              </w:rPr>
            </w:pP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7"/>
            </w:tblGrid>
            <w:tr w:rsidR="004E7376" w:rsidRPr="004E7376" w:rsidTr="004E7376">
              <w:trPr>
                <w:trHeight w:val="285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4E7376" w:rsidRPr="004E7376" w:rsidRDefault="004E7376" w:rsidP="004E7376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4E7376">
                    <w:rPr>
                      <w:rFonts w:ascii="微软雅黑" w:eastAsia="微软雅黑" w:hAnsi="微软雅黑" w:cs="宋体" w:hint="eastAsia"/>
                      <w:b/>
                      <w:bCs/>
                      <w:color w:val="11689E"/>
                      <w:kern w:val="0"/>
                      <w:sz w:val="24"/>
                      <w:szCs w:val="24"/>
                    </w:rPr>
                    <w:t>西南科技大学数理学院2023年硕士研究生复试结果公示( 物理学调剂第一批)</w:t>
                  </w:r>
                </w:p>
              </w:tc>
            </w:tr>
            <w:tr w:rsidR="004E7376" w:rsidRPr="004E7376" w:rsidTr="004E7376">
              <w:trPr>
                <w:trHeight w:val="285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4E7376" w:rsidRPr="004E7376" w:rsidRDefault="004E7376" w:rsidP="004E7376">
                  <w:pPr>
                    <w:widowControl/>
                    <w:spacing w:line="450" w:lineRule="atLeast"/>
                    <w:jc w:val="center"/>
                    <w:rPr>
                      <w:rFonts w:ascii="Times New Roman" w:eastAsia="宋体" w:hAnsi="Times New Roman" w:cs="Times New Roman"/>
                      <w:color w:val="999999"/>
                      <w:kern w:val="0"/>
                      <w:sz w:val="18"/>
                      <w:szCs w:val="18"/>
                    </w:rPr>
                  </w:pPr>
                  <w:r w:rsidRPr="004E7376">
                    <w:rPr>
                      <w:rFonts w:ascii="Times New Roman" w:eastAsia="宋体" w:hAnsi="Times New Roman" w:cs="Times New Roman"/>
                      <w:color w:val="999999"/>
                      <w:kern w:val="0"/>
                      <w:sz w:val="18"/>
                      <w:szCs w:val="18"/>
                    </w:rPr>
                    <w:t>发布时间：</w:t>
                  </w:r>
                  <w:r w:rsidRPr="004E7376">
                    <w:rPr>
                      <w:rFonts w:ascii="Times New Roman" w:eastAsia="宋体" w:hAnsi="Times New Roman" w:cs="Times New Roman"/>
                      <w:color w:val="999999"/>
                      <w:kern w:val="0"/>
                      <w:sz w:val="18"/>
                      <w:szCs w:val="18"/>
                    </w:rPr>
                    <w:t>2023-04-16   </w:t>
                  </w:r>
                  <w:r w:rsidRPr="004E7376">
                    <w:rPr>
                      <w:rFonts w:ascii="Times New Roman" w:eastAsia="宋体" w:hAnsi="Times New Roman" w:cs="Times New Roman"/>
                      <w:color w:val="999999"/>
                      <w:kern w:val="0"/>
                      <w:sz w:val="18"/>
                      <w:szCs w:val="18"/>
                    </w:rPr>
                    <w:t>浏览次数：</w:t>
                  </w:r>
                  <w:r w:rsidRPr="004E7376">
                    <w:rPr>
                      <w:rFonts w:ascii="Times New Roman" w:eastAsia="宋体" w:hAnsi="Times New Roman" w:cs="Times New Roman"/>
                      <w:color w:val="999999"/>
                      <w:kern w:val="0"/>
                      <w:sz w:val="18"/>
                      <w:szCs w:val="18"/>
                    </w:rPr>
                    <w:t>212</w:t>
                  </w:r>
                </w:p>
              </w:tc>
            </w:tr>
            <w:tr w:rsidR="004E7376" w:rsidRPr="004E7376" w:rsidTr="004E7376">
              <w:trPr>
                <w:trHeight w:val="285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4E7376" w:rsidRPr="004E7376" w:rsidRDefault="004E7376" w:rsidP="004E7376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4E737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pict>
                      <v:rect id="_x0000_i1025" style="width:373.75pt;height:1.5pt" o:hrpct="900" o:hralign="center" o:hrstd="t" o:hr="t" fillcolor="#a0a0a0" stroked="f"/>
                    </w:pict>
                  </w:r>
                </w:p>
              </w:tc>
            </w:tr>
            <w:tr w:rsidR="004E7376" w:rsidRPr="004E7376" w:rsidTr="004E7376">
              <w:trPr>
                <w:trHeight w:val="120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4E7376" w:rsidRPr="004E7376" w:rsidRDefault="004E7376" w:rsidP="004E7376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12"/>
                      <w:szCs w:val="24"/>
                    </w:rPr>
                  </w:pPr>
                </w:p>
              </w:tc>
            </w:tr>
            <w:tr w:rsidR="004E7376" w:rsidRPr="004E7376" w:rsidTr="004E7376">
              <w:trPr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49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307"/>
                  </w:tblGrid>
                  <w:tr w:rsidR="004E7376" w:rsidRPr="004E7376">
                    <w:trPr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4E7376" w:rsidRPr="004E7376" w:rsidRDefault="004E7376" w:rsidP="004E7376">
                        <w:pPr>
                          <w:widowControl/>
                          <w:shd w:val="clear" w:color="auto" w:fill="FCFCFC"/>
                          <w:spacing w:line="540" w:lineRule="atLeast"/>
                          <w:ind w:firstLine="600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E7376">
                          <w:rPr>
                            <w:rFonts w:ascii="宋体" w:eastAsia="宋体" w:hAnsi="宋体" w:cs="宋体"/>
                            <w:color w:val="333333"/>
                            <w:kern w:val="0"/>
                            <w:sz w:val="30"/>
                            <w:szCs w:val="30"/>
                          </w:rPr>
                          <w:t>经资格审核、复试环节，现将西南科技大学数理学院2023年硕士研究生复试结果（物理学调剂第一批）进行公示，时间为期3天。公示期间，如有疑问，请联系数理学院学科建设办公室，联系电话：0816-6089676。</w:t>
                        </w:r>
                      </w:p>
                      <w:p w:rsidR="004E7376" w:rsidRPr="004E7376" w:rsidRDefault="004E7376" w:rsidP="004E7376">
                        <w:pPr>
                          <w:widowControl/>
                          <w:shd w:val="clear" w:color="auto" w:fill="FCFCFC"/>
                          <w:spacing w:line="540" w:lineRule="atLeast"/>
                          <w:ind w:firstLine="600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E7376">
                          <w:rPr>
                            <w:rFonts w:ascii="宋体" w:eastAsia="宋体" w:hAnsi="宋体" w:cs="宋体"/>
                            <w:color w:val="333333"/>
                            <w:kern w:val="0"/>
                            <w:sz w:val="30"/>
                            <w:szCs w:val="30"/>
                          </w:rPr>
                          <w:t>注：若体检不合格，则取消拟录取。</w:t>
                        </w:r>
                      </w:p>
                      <w:p w:rsidR="004E7376" w:rsidRPr="004E7376" w:rsidRDefault="004E7376" w:rsidP="004E7376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E7376">
                          <w:rPr>
                            <w:rFonts w:ascii="宋体" w:eastAsia="宋体" w:hAnsi="宋体" w:cs="宋体"/>
                            <w:kern w:val="0"/>
                            <w:sz w:val="23"/>
                            <w:szCs w:val="23"/>
                          </w:rPr>
                          <w:t> </w:t>
                        </w:r>
                      </w:p>
                      <w:tbl>
                        <w:tblPr>
                          <w:tblW w:w="13725" w:type="dxa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85"/>
                          <w:gridCol w:w="885"/>
                          <w:gridCol w:w="1965"/>
                          <w:gridCol w:w="840"/>
                          <w:gridCol w:w="735"/>
                          <w:gridCol w:w="765"/>
                          <w:gridCol w:w="1005"/>
                          <w:gridCol w:w="1035"/>
                          <w:gridCol w:w="1185"/>
                          <w:gridCol w:w="1035"/>
                          <w:gridCol w:w="735"/>
                          <w:gridCol w:w="1770"/>
                          <w:gridCol w:w="1185"/>
                        </w:tblGrid>
                        <w:tr w:rsidR="004E7376" w:rsidRPr="004E7376" w:rsidTr="004E7376">
                          <w:trPr>
                            <w:trHeight w:val="540"/>
                            <w:jc w:val="center"/>
                          </w:trPr>
                          <w:tc>
                            <w:tcPr>
                              <w:tcW w:w="585" w:type="dxa"/>
                              <w:vMerge w:val="restar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Cs w:val="21"/>
                                </w:rPr>
                                <w:t>序号</w:t>
                              </w:r>
                            </w:p>
                          </w:tc>
                          <w:tc>
                            <w:tcPr>
                              <w:tcW w:w="885" w:type="dxa"/>
                              <w:vMerge w:val="restart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</w:rPr>
                                <w:t>姓名</w:t>
                              </w:r>
                            </w:p>
                          </w:tc>
                          <w:tc>
                            <w:tcPr>
                              <w:tcW w:w="1965" w:type="dxa"/>
                              <w:vMerge w:val="restart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</w:rPr>
                                <w:t>考生编号</w:t>
                              </w:r>
                            </w:p>
                          </w:tc>
                          <w:tc>
                            <w:tcPr>
                              <w:tcW w:w="840" w:type="dxa"/>
                              <w:vMerge w:val="restart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</w:rPr>
                                <w:t>志愿类型</w:t>
                              </w:r>
                            </w:p>
                          </w:tc>
                          <w:tc>
                            <w:tcPr>
                              <w:tcW w:w="735" w:type="dxa"/>
                              <w:vMerge w:val="restart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</w:rPr>
                                <w:t>初试总分</w:t>
                              </w:r>
                            </w:p>
                          </w:tc>
                          <w:tc>
                            <w:tcPr>
                              <w:tcW w:w="765" w:type="dxa"/>
                              <w:vMerge w:val="restart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</w:rPr>
                                <w:t>复试成绩</w:t>
                              </w:r>
                            </w:p>
                          </w:tc>
                          <w:tc>
                            <w:tcPr>
                              <w:tcW w:w="1005" w:type="dxa"/>
                              <w:vMerge w:val="restart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</w:rPr>
                                <w:t>入学考试总成绩</w:t>
                              </w:r>
                            </w:p>
                          </w:tc>
                          <w:tc>
                            <w:tcPr>
                              <w:tcW w:w="1035" w:type="dxa"/>
                              <w:vMerge w:val="restart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</w:rPr>
                                <w:t>拟录取意见</w:t>
                              </w:r>
                            </w:p>
                          </w:tc>
                          <w:tc>
                            <w:tcPr>
                              <w:tcW w:w="2955" w:type="dxa"/>
                              <w:gridSpan w:val="3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</w:rPr>
                                <w:t>拟录取或候补学科/类别</w:t>
                              </w:r>
                            </w:p>
                          </w:tc>
                          <w:tc>
                            <w:tcPr>
                              <w:tcW w:w="1770" w:type="dxa"/>
                              <w:vMerge w:val="restart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</w:rPr>
                                <w:t>拟录取或候补类别</w:t>
                              </w:r>
                            </w:p>
                          </w:tc>
                          <w:tc>
                            <w:tcPr>
                              <w:tcW w:w="1185" w:type="dxa"/>
                              <w:vMerge w:val="restart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</w:rPr>
                                <w:t>备注</w:t>
                              </w:r>
                            </w:p>
                          </w:tc>
                        </w:tr>
                        <w:tr w:rsidR="004E7376" w:rsidRPr="004E7376" w:rsidTr="004E7376">
                          <w:trPr>
                            <w:trHeight w:val="540"/>
                            <w:jc w:val="center"/>
                          </w:trPr>
                          <w:tc>
                            <w:tcPr>
                              <w:tcW w:w="0" w:type="auto"/>
                              <w:vMerge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18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</w:rPr>
                                <w:t>专业代码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</w:rPr>
                                <w:t>学科/类别名称</w:t>
                              </w:r>
                            </w:p>
                          </w:tc>
                          <w:tc>
                            <w:tcPr>
                              <w:tcW w:w="73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</w:rPr>
                                <w:t>方向代码</w:t>
                              </w: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4E7376" w:rsidRPr="004E7376" w:rsidTr="004E7376">
                          <w:trPr>
                            <w:trHeight w:val="540"/>
                            <w:jc w:val="center"/>
                          </w:trPr>
                          <w:tc>
                            <w:tcPr>
                              <w:tcW w:w="58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等线" w:eastAsia="等线" w:hAnsi="等线" w:cs="宋体" w:hint="eastAsia"/>
                                  <w:color w:val="000000"/>
                                  <w:kern w:val="0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88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等线" w:eastAsia="等线" w:hAnsi="等线" w:cs="宋体" w:hint="eastAsia"/>
                                  <w:color w:val="000000"/>
                                  <w:kern w:val="0"/>
                                  <w:szCs w:val="21"/>
                                </w:rPr>
                                <w:t>魏钰昊</w:t>
                              </w:r>
                            </w:p>
                          </w:tc>
                          <w:tc>
                            <w:tcPr>
                              <w:tcW w:w="196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等线" w:eastAsia="等线" w:hAnsi="等线" w:cs="宋体" w:hint="eastAsia"/>
                                  <w:color w:val="000000"/>
                                  <w:kern w:val="0"/>
                                  <w:szCs w:val="21"/>
                                </w:rPr>
                                <w:t>106103070200170</w:t>
                              </w:r>
                            </w:p>
                          </w:tc>
                          <w:tc>
                            <w:tcPr>
                              <w:tcW w:w="84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等线" w:eastAsia="等线" w:hAnsi="等线" w:cs="宋体" w:hint="eastAsia"/>
                                  <w:color w:val="000000"/>
                                  <w:kern w:val="0"/>
                                  <w:szCs w:val="21"/>
                                </w:rPr>
                                <w:t>调剂</w:t>
                              </w:r>
                            </w:p>
                          </w:tc>
                          <w:tc>
                            <w:tcPr>
                              <w:tcW w:w="7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等线" w:eastAsia="等线" w:hAnsi="等线" w:cs="宋体" w:hint="eastAsia"/>
                                  <w:color w:val="000000"/>
                                  <w:kern w:val="0"/>
                                  <w:szCs w:val="21"/>
                                </w:rPr>
                                <w:t>311</w:t>
                              </w:r>
                            </w:p>
                          </w:tc>
                          <w:tc>
                            <w:tcPr>
                              <w:tcW w:w="76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等线" w:eastAsia="等线" w:hAnsi="等线" w:cs="宋体" w:hint="eastAsia"/>
                                  <w:color w:val="000000"/>
                                  <w:kern w:val="0"/>
                                  <w:szCs w:val="21"/>
                                </w:rPr>
                                <w:t>93.57</w:t>
                              </w:r>
                            </w:p>
                          </w:tc>
                          <w:tc>
                            <w:tcPr>
                              <w:tcW w:w="100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等线" w:eastAsia="等线" w:hAnsi="等线" w:cs="宋体" w:hint="eastAsia"/>
                                  <w:color w:val="000000"/>
                                  <w:kern w:val="0"/>
                                  <w:szCs w:val="21"/>
                                </w:rPr>
                                <w:t>71.61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等线" w:eastAsia="等线" w:hAnsi="等线" w:cs="宋体" w:hint="eastAsia"/>
                                  <w:color w:val="000000"/>
                                  <w:kern w:val="0"/>
                                  <w:szCs w:val="21"/>
                                </w:rPr>
                                <w:t>拟录取</w:t>
                              </w:r>
                            </w:p>
                          </w:tc>
                          <w:tc>
                            <w:tcPr>
                              <w:tcW w:w="118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等线" w:eastAsia="等线" w:hAnsi="等线" w:cs="宋体" w:hint="eastAsia"/>
                                  <w:color w:val="000000"/>
                                  <w:kern w:val="0"/>
                                  <w:szCs w:val="21"/>
                                </w:rPr>
                                <w:t>070200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等线" w:eastAsia="等线" w:hAnsi="等线" w:cs="宋体" w:hint="eastAsia"/>
                                  <w:color w:val="000000"/>
                                  <w:kern w:val="0"/>
                                  <w:szCs w:val="21"/>
                                </w:rPr>
                                <w:t>物理学</w:t>
                              </w:r>
                            </w:p>
                          </w:tc>
                          <w:tc>
                            <w:tcPr>
                              <w:tcW w:w="7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05</w:t>
                              </w:r>
                            </w:p>
                          </w:tc>
                          <w:tc>
                            <w:tcPr>
                              <w:tcW w:w="177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等线" w:eastAsia="等线" w:hAnsi="等线" w:cs="宋体" w:hint="eastAsia"/>
                                  <w:color w:val="000000"/>
                                  <w:kern w:val="0"/>
                                  <w:szCs w:val="21"/>
                                </w:rPr>
                                <w:t>全日制-非定向</w:t>
                              </w:r>
                            </w:p>
                          </w:tc>
                          <w:tc>
                            <w:tcPr>
                              <w:tcW w:w="118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4E7376" w:rsidRPr="004E7376" w:rsidTr="004E7376">
                          <w:trPr>
                            <w:trHeight w:val="540"/>
                            <w:jc w:val="center"/>
                          </w:trPr>
                          <w:tc>
                            <w:tcPr>
                              <w:tcW w:w="58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等线" w:eastAsia="等线" w:hAnsi="等线" w:cs="宋体" w:hint="eastAsia"/>
                                  <w:color w:val="000000"/>
                                  <w:kern w:val="0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88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等线" w:eastAsia="等线" w:hAnsi="等线" w:cs="宋体" w:hint="eastAsia"/>
                                  <w:color w:val="000000"/>
                                  <w:kern w:val="0"/>
                                  <w:szCs w:val="21"/>
                                </w:rPr>
                                <w:t>彭佳</w:t>
                              </w:r>
                            </w:p>
                          </w:tc>
                          <w:tc>
                            <w:tcPr>
                              <w:tcW w:w="196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等线" w:eastAsia="等线" w:hAnsi="等线" w:cs="宋体" w:hint="eastAsia"/>
                                  <w:color w:val="000000"/>
                                  <w:kern w:val="0"/>
                                  <w:szCs w:val="21"/>
                                </w:rPr>
                                <w:t>106103070200188</w:t>
                              </w:r>
                            </w:p>
                          </w:tc>
                          <w:tc>
                            <w:tcPr>
                              <w:tcW w:w="84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等线" w:eastAsia="等线" w:hAnsi="等线" w:cs="宋体" w:hint="eastAsia"/>
                                  <w:color w:val="000000"/>
                                  <w:kern w:val="0"/>
                                  <w:szCs w:val="21"/>
                                </w:rPr>
                                <w:t>调剂</w:t>
                              </w:r>
                            </w:p>
                          </w:tc>
                          <w:tc>
                            <w:tcPr>
                              <w:tcW w:w="7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等线" w:eastAsia="等线" w:hAnsi="等线" w:cs="宋体" w:hint="eastAsia"/>
                                  <w:color w:val="000000"/>
                                  <w:kern w:val="0"/>
                                  <w:szCs w:val="21"/>
                                </w:rPr>
                                <w:t>313</w:t>
                              </w:r>
                            </w:p>
                          </w:tc>
                          <w:tc>
                            <w:tcPr>
                              <w:tcW w:w="76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等线" w:eastAsia="等线" w:hAnsi="等线" w:cs="宋体" w:hint="eastAsia"/>
                                  <w:color w:val="000000"/>
                                  <w:kern w:val="0"/>
                                  <w:szCs w:val="21"/>
                                </w:rPr>
                                <w:t>85.78</w:t>
                              </w:r>
                            </w:p>
                          </w:tc>
                          <w:tc>
                            <w:tcPr>
                              <w:tcW w:w="100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等线" w:eastAsia="等线" w:hAnsi="等线" w:cs="宋体" w:hint="eastAsia"/>
                                  <w:color w:val="000000"/>
                                  <w:kern w:val="0"/>
                                  <w:szCs w:val="21"/>
                                </w:rPr>
                                <w:t>69.55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等线" w:eastAsia="等线" w:hAnsi="等线" w:cs="宋体" w:hint="eastAsia"/>
                                  <w:color w:val="000000"/>
                                  <w:kern w:val="0"/>
                                  <w:szCs w:val="21"/>
                                </w:rPr>
                                <w:t>拟录取</w:t>
                              </w:r>
                            </w:p>
                          </w:tc>
                          <w:tc>
                            <w:tcPr>
                              <w:tcW w:w="118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等线" w:eastAsia="等线" w:hAnsi="等线" w:cs="宋体" w:hint="eastAsia"/>
                                  <w:color w:val="000000"/>
                                  <w:kern w:val="0"/>
                                  <w:szCs w:val="21"/>
                                </w:rPr>
                                <w:t>070200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等线" w:eastAsia="等线" w:hAnsi="等线" w:cs="宋体" w:hint="eastAsia"/>
                                  <w:color w:val="000000"/>
                                  <w:kern w:val="0"/>
                                  <w:szCs w:val="21"/>
                                </w:rPr>
                                <w:t>物理学</w:t>
                              </w:r>
                            </w:p>
                          </w:tc>
                          <w:tc>
                            <w:tcPr>
                              <w:tcW w:w="7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05</w:t>
                              </w:r>
                            </w:p>
                          </w:tc>
                          <w:tc>
                            <w:tcPr>
                              <w:tcW w:w="177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等线" w:eastAsia="等线" w:hAnsi="等线" w:cs="宋体" w:hint="eastAsia"/>
                                  <w:color w:val="000000"/>
                                  <w:kern w:val="0"/>
                                  <w:szCs w:val="21"/>
                                </w:rPr>
                                <w:t>全日制-非定向</w:t>
                              </w:r>
                            </w:p>
                          </w:tc>
                          <w:tc>
                            <w:tcPr>
                              <w:tcW w:w="118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4E7376" w:rsidRPr="004E7376" w:rsidTr="004E7376">
                          <w:trPr>
                            <w:trHeight w:val="540"/>
                            <w:jc w:val="center"/>
                          </w:trPr>
                          <w:tc>
                            <w:tcPr>
                              <w:tcW w:w="58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等线" w:eastAsia="等线" w:hAnsi="等线" w:cs="宋体" w:hint="eastAsia"/>
                                  <w:color w:val="000000"/>
                                  <w:kern w:val="0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88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等线" w:eastAsia="等线" w:hAnsi="等线" w:cs="宋体" w:hint="eastAsia"/>
                                  <w:color w:val="000000"/>
                                  <w:kern w:val="0"/>
                                  <w:szCs w:val="21"/>
                                </w:rPr>
                                <w:t>王</w:t>
                              </w:r>
                              <w:proofErr w:type="gramStart"/>
                              <w:r w:rsidRPr="004E7376">
                                <w:rPr>
                                  <w:rFonts w:ascii="等线" w:eastAsia="等线" w:hAnsi="等线" w:cs="宋体" w:hint="eastAsia"/>
                                  <w:color w:val="000000"/>
                                  <w:kern w:val="0"/>
                                  <w:szCs w:val="21"/>
                                </w:rPr>
                                <w:t>嫔娜</w:t>
                              </w:r>
                              <w:proofErr w:type="gramEnd"/>
                            </w:p>
                          </w:tc>
                          <w:tc>
                            <w:tcPr>
                              <w:tcW w:w="196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等线" w:eastAsia="等线" w:hAnsi="等线" w:cs="宋体" w:hint="eastAsia"/>
                                  <w:color w:val="000000"/>
                                  <w:kern w:val="0"/>
                                  <w:szCs w:val="21"/>
                                </w:rPr>
                                <w:t>102693431613126</w:t>
                              </w:r>
                            </w:p>
                          </w:tc>
                          <w:tc>
                            <w:tcPr>
                              <w:tcW w:w="84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等线" w:eastAsia="等线" w:hAnsi="等线" w:cs="宋体" w:hint="eastAsia"/>
                                  <w:color w:val="000000"/>
                                  <w:kern w:val="0"/>
                                  <w:szCs w:val="21"/>
                                </w:rPr>
                                <w:t>调剂</w:t>
                              </w:r>
                            </w:p>
                          </w:tc>
                          <w:tc>
                            <w:tcPr>
                              <w:tcW w:w="7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等线" w:eastAsia="等线" w:hAnsi="等线" w:cs="宋体" w:hint="eastAsia"/>
                                  <w:color w:val="000000"/>
                                  <w:kern w:val="0"/>
                                  <w:szCs w:val="21"/>
                                </w:rPr>
                                <w:t>331</w:t>
                              </w:r>
                            </w:p>
                          </w:tc>
                          <w:tc>
                            <w:tcPr>
                              <w:tcW w:w="76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等线" w:eastAsia="等线" w:hAnsi="等线" w:cs="宋体" w:hint="eastAsia"/>
                                  <w:color w:val="000000"/>
                                  <w:kern w:val="0"/>
                                  <w:szCs w:val="21"/>
                                </w:rPr>
                                <w:t>66.77</w:t>
                              </w:r>
                            </w:p>
                          </w:tc>
                          <w:tc>
                            <w:tcPr>
                              <w:tcW w:w="100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等线" w:eastAsia="等线" w:hAnsi="等线" w:cs="宋体" w:hint="eastAsia"/>
                                  <w:color w:val="000000"/>
                                  <w:kern w:val="0"/>
                                  <w:szCs w:val="21"/>
                                </w:rPr>
                                <w:t>66.37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等线" w:eastAsia="等线" w:hAnsi="等线" w:cs="宋体" w:hint="eastAsia"/>
                                  <w:color w:val="000000"/>
                                  <w:kern w:val="0"/>
                                  <w:szCs w:val="21"/>
                                </w:rPr>
                                <w:t>候补</w:t>
                              </w:r>
                            </w:p>
                          </w:tc>
                          <w:tc>
                            <w:tcPr>
                              <w:tcW w:w="118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等线" w:eastAsia="等线" w:hAnsi="等线" w:cs="宋体" w:hint="eastAsia"/>
                                  <w:color w:val="000000"/>
                                  <w:kern w:val="0"/>
                                  <w:szCs w:val="21"/>
                                </w:rPr>
                                <w:t>070200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等线" w:eastAsia="等线" w:hAnsi="等线" w:cs="宋体" w:hint="eastAsia"/>
                                  <w:color w:val="000000"/>
                                  <w:kern w:val="0"/>
                                  <w:szCs w:val="21"/>
                                </w:rPr>
                                <w:t>物理学</w:t>
                              </w:r>
                            </w:p>
                          </w:tc>
                          <w:tc>
                            <w:tcPr>
                              <w:tcW w:w="7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05</w:t>
                              </w:r>
                            </w:p>
                          </w:tc>
                          <w:tc>
                            <w:tcPr>
                              <w:tcW w:w="177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等线" w:eastAsia="等线" w:hAnsi="等线" w:cs="宋体" w:hint="eastAsia"/>
                                  <w:color w:val="000000"/>
                                  <w:kern w:val="0"/>
                                  <w:szCs w:val="21"/>
                                </w:rPr>
                                <w:t>全日制-非定向</w:t>
                              </w:r>
                            </w:p>
                          </w:tc>
                          <w:tc>
                            <w:tcPr>
                              <w:tcW w:w="118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4E7376" w:rsidRPr="004E7376" w:rsidTr="004E7376">
                          <w:trPr>
                            <w:trHeight w:val="540"/>
                            <w:jc w:val="center"/>
                          </w:trPr>
                          <w:tc>
                            <w:tcPr>
                              <w:tcW w:w="58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等线" w:eastAsia="等线" w:hAnsi="等线" w:cs="宋体" w:hint="eastAsia"/>
                                  <w:color w:val="000000"/>
                                  <w:kern w:val="0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88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等线" w:eastAsia="等线" w:hAnsi="等线" w:cs="宋体" w:hint="eastAsia"/>
                                  <w:color w:val="000000"/>
                                  <w:kern w:val="0"/>
                                  <w:szCs w:val="21"/>
                                </w:rPr>
                                <w:t>杨正文</w:t>
                              </w:r>
                            </w:p>
                          </w:tc>
                          <w:tc>
                            <w:tcPr>
                              <w:tcW w:w="196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等线" w:eastAsia="等线" w:hAnsi="等线" w:cs="宋体" w:hint="eastAsia"/>
                                  <w:color w:val="000000"/>
                                  <w:kern w:val="0"/>
                                  <w:szCs w:val="21"/>
                                </w:rPr>
                                <w:t>102883500016887</w:t>
                              </w:r>
                            </w:p>
                          </w:tc>
                          <w:tc>
                            <w:tcPr>
                              <w:tcW w:w="84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等线" w:eastAsia="等线" w:hAnsi="等线" w:cs="宋体" w:hint="eastAsia"/>
                                  <w:color w:val="000000"/>
                                  <w:kern w:val="0"/>
                                  <w:szCs w:val="21"/>
                                </w:rPr>
                                <w:t>调剂</w:t>
                              </w:r>
                            </w:p>
                          </w:tc>
                          <w:tc>
                            <w:tcPr>
                              <w:tcW w:w="7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等线" w:eastAsia="等线" w:hAnsi="等线" w:cs="宋体" w:hint="eastAsia"/>
                                  <w:color w:val="000000"/>
                                  <w:kern w:val="0"/>
                                  <w:szCs w:val="21"/>
                                </w:rPr>
                                <w:t>310</w:t>
                              </w:r>
                            </w:p>
                          </w:tc>
                          <w:tc>
                            <w:tcPr>
                              <w:tcW w:w="76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等线" w:eastAsia="等线" w:hAnsi="等线" w:cs="宋体" w:hint="eastAsia"/>
                                  <w:color w:val="000000"/>
                                  <w:kern w:val="0"/>
                                  <w:szCs w:val="21"/>
                                </w:rPr>
                                <w:t>0.00</w:t>
                              </w:r>
                            </w:p>
                          </w:tc>
                          <w:tc>
                            <w:tcPr>
                              <w:tcW w:w="100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等线" w:eastAsia="等线" w:hAnsi="等线" w:cs="宋体" w:hint="eastAsia"/>
                                  <w:color w:val="000000"/>
                                  <w:kern w:val="0"/>
                                  <w:szCs w:val="21"/>
                                </w:rPr>
                                <w:t>43.40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等线" w:eastAsia="等线" w:hAnsi="等线" w:cs="宋体" w:hint="eastAsia"/>
                                  <w:color w:val="000000"/>
                                  <w:kern w:val="0"/>
                                  <w:szCs w:val="21"/>
                                </w:rPr>
                                <w:t>不录取（缺考）</w:t>
                              </w:r>
                            </w:p>
                          </w:tc>
                          <w:tc>
                            <w:tcPr>
                              <w:tcW w:w="118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等线" w:eastAsia="等线" w:hAnsi="等线" w:cs="宋体" w:hint="eastAsia"/>
                                  <w:color w:val="000000"/>
                                  <w:kern w:val="0"/>
                                  <w:szCs w:val="21"/>
                                </w:rPr>
                                <w:t>070200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等线" w:eastAsia="等线" w:hAnsi="等线" w:cs="宋体" w:hint="eastAsia"/>
                                  <w:color w:val="000000"/>
                                  <w:kern w:val="0"/>
                                  <w:szCs w:val="21"/>
                                </w:rPr>
                                <w:t>物理学</w:t>
                              </w:r>
                            </w:p>
                          </w:tc>
                          <w:tc>
                            <w:tcPr>
                              <w:tcW w:w="7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05</w:t>
                              </w:r>
                            </w:p>
                          </w:tc>
                          <w:tc>
                            <w:tcPr>
                              <w:tcW w:w="177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等线" w:eastAsia="等线" w:hAnsi="等线" w:cs="宋体" w:hint="eastAsia"/>
                                  <w:color w:val="000000"/>
                                  <w:kern w:val="0"/>
                                  <w:szCs w:val="21"/>
                                </w:rPr>
                                <w:t>全日制-非定向</w:t>
                              </w:r>
                            </w:p>
                          </w:tc>
                          <w:tc>
                            <w:tcPr>
                              <w:tcW w:w="118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center"/>
                              <w:hideMark/>
                            </w:tcPr>
                            <w:p w:rsidR="004E7376" w:rsidRPr="004E7376" w:rsidRDefault="004E7376" w:rsidP="004E7376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4E7376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</w:tbl>
                      <w:p w:rsidR="004E7376" w:rsidRPr="004E7376" w:rsidRDefault="004E7376" w:rsidP="004E7376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4E7376" w:rsidRPr="004E7376" w:rsidRDefault="004E7376" w:rsidP="004E7376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:rsidR="004E7376" w:rsidRPr="004E7376" w:rsidRDefault="004E7376" w:rsidP="004E7376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</w:p>
        </w:tc>
      </w:tr>
    </w:tbl>
    <w:p w:rsidR="00C425FB" w:rsidRDefault="00C425FB">
      <w:bookmarkStart w:id="0" w:name="_GoBack"/>
      <w:bookmarkEnd w:id="0"/>
    </w:p>
    <w:sectPr w:rsidR="00C425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322"/>
    <w:rsid w:val="004E7376"/>
    <w:rsid w:val="00C425FB"/>
    <w:rsid w:val="00CF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tfont">
    <w:name w:val="btfont"/>
    <w:basedOn w:val="a0"/>
    <w:rsid w:val="004E7376"/>
  </w:style>
  <w:style w:type="character" w:customStyle="1" w:styleId="wpvisitcount">
    <w:name w:val="wp_visitcount"/>
    <w:basedOn w:val="a0"/>
    <w:rsid w:val="004E7376"/>
  </w:style>
  <w:style w:type="paragraph" w:styleId="a3">
    <w:name w:val="Normal (Web)"/>
    <w:basedOn w:val="a"/>
    <w:uiPriority w:val="99"/>
    <w:semiHidden/>
    <w:unhideWhenUsed/>
    <w:rsid w:val="004E737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E737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tfont">
    <w:name w:val="btfont"/>
    <w:basedOn w:val="a0"/>
    <w:rsid w:val="004E7376"/>
  </w:style>
  <w:style w:type="character" w:customStyle="1" w:styleId="wpvisitcount">
    <w:name w:val="wp_visitcount"/>
    <w:basedOn w:val="a0"/>
    <w:rsid w:val="004E7376"/>
  </w:style>
  <w:style w:type="paragraph" w:styleId="a3">
    <w:name w:val="Normal (Web)"/>
    <w:basedOn w:val="a"/>
    <w:uiPriority w:val="99"/>
    <w:semiHidden/>
    <w:unhideWhenUsed/>
    <w:rsid w:val="004E737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E73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0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6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35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91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2023-04-30T09:05:00Z</dcterms:created>
  <dcterms:modified xsi:type="dcterms:W3CDTF">2023-04-30T09:05:00Z</dcterms:modified>
</cp:coreProperties>
</file>